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098" w:rsidRDefault="00137A57">
      <w:pPr>
        <w:pStyle w:val="berschrift3"/>
      </w:pPr>
      <w:bookmarkStart w:id="0" w:name="_5flqh2gfeiu6" w:colFirst="0" w:colLast="0"/>
      <w:bookmarkEnd w:id="0"/>
      <w:r>
        <w:t>MEDIENMITTEILUNG</w:t>
      </w:r>
    </w:p>
    <w:p w:rsidR="00D24098" w:rsidRDefault="00D24098"/>
    <w:p w:rsidR="00D24098" w:rsidRDefault="00137A57">
      <w:r>
        <w:t>Zürich, 24. Januar 2019</w:t>
      </w:r>
    </w:p>
    <w:p w:rsidR="00D24098" w:rsidRDefault="00D24098"/>
    <w:p w:rsidR="00D24098" w:rsidRDefault="00137A57">
      <w:pPr>
        <w:rPr>
          <w:b/>
        </w:rPr>
      </w:pPr>
      <w:r>
        <w:rPr>
          <w:b/>
        </w:rPr>
        <w:t xml:space="preserve">Weg von der Wegwerfgesellschaft – Förderung 26 Schweizer Startups im Bereich Kreislaufwirtschaft </w:t>
      </w:r>
    </w:p>
    <w:p w:rsidR="00D24098" w:rsidRDefault="00D24098"/>
    <w:p w:rsidR="00D24098" w:rsidRDefault="00137A57">
      <w:pPr>
        <w:ind w:right="-260"/>
      </w:pPr>
      <w:r>
        <w:t>Die schweizweite Initiative “</w:t>
      </w:r>
      <w:proofErr w:type="spellStart"/>
      <w:r>
        <w:rPr>
          <w:color w:val="1155CC"/>
          <w:u w:val="single"/>
        </w:rPr>
        <w:fldChar w:fldCharType="begin"/>
      </w:r>
      <w:r>
        <w:rPr>
          <w:color w:val="1155CC"/>
          <w:u w:val="single"/>
        </w:rPr>
        <w:instrText xml:space="preserve"> HYPERLINK "https://www.cetransition.ch/" \h </w:instrText>
      </w:r>
      <w:r>
        <w:rPr>
          <w:color w:val="1155CC"/>
          <w:u w:val="single"/>
        </w:rPr>
        <w:fldChar w:fldCharType="separate"/>
      </w:r>
      <w:r>
        <w:rPr>
          <w:color w:val="1155CC"/>
          <w:u w:val="single"/>
        </w:rPr>
        <w:t>Circular</w:t>
      </w:r>
      <w:proofErr w:type="spellEnd"/>
      <w:r>
        <w:rPr>
          <w:color w:val="1155CC"/>
          <w:u w:val="single"/>
        </w:rPr>
        <w:t xml:space="preserve"> Economy Transition</w:t>
      </w:r>
      <w:r>
        <w:rPr>
          <w:color w:val="1155CC"/>
          <w:u w:val="single"/>
        </w:rPr>
        <w:fldChar w:fldCharType="end"/>
      </w:r>
      <w:r>
        <w:t>” hat ihr Startup-Förderprogramm- Programm “</w:t>
      </w:r>
      <w:proofErr w:type="spellStart"/>
      <w:r>
        <w:t>Circular</w:t>
      </w:r>
      <w:proofErr w:type="spellEnd"/>
      <w:r>
        <w:t xml:space="preserve"> Economy </w:t>
      </w:r>
      <w:proofErr w:type="spellStart"/>
      <w:r>
        <w:t>Incubator</w:t>
      </w:r>
      <w:proofErr w:type="spellEnd"/>
      <w:r>
        <w:t xml:space="preserve"> in den Städten Bern, Genf, Lausanne und Zürich gestartet. Während den nächsten drei Monaten profitieren die ausgewählten 26 Schweizer Startups von Einzel-Mentoring mit erfahrenen Coaches, Workshops,  und Networking-Sessions und erhalten dabei Zugang zum Schweizer Kreislaufwirtschaft-Ökosystem und einem Pool von Experten im Bereich </w:t>
      </w:r>
      <w:proofErr w:type="spellStart"/>
      <w:r>
        <w:t>Circular</w:t>
      </w:r>
      <w:proofErr w:type="spellEnd"/>
      <w:r>
        <w:t xml:space="preserve"> Economy.  </w:t>
      </w:r>
    </w:p>
    <w:p w:rsidR="00D24098" w:rsidRDefault="00D24098">
      <w:pPr>
        <w:ind w:right="-260"/>
      </w:pPr>
    </w:p>
    <w:p w:rsidR="00D24098" w:rsidRDefault="00137A57">
      <w:pPr>
        <w:ind w:right="-260"/>
      </w:pPr>
      <w:r>
        <w:t xml:space="preserve">Obwohl die teilnehmenden Startups in verschiedenen Branchen tätig sind, basieren ihre Lösungen alle auf Prinzipien der Kreislaufwirtschaft, wie Weiterverkauf, Wiederverwendung, Reparatur und Recycling. Sharing-Plattformen wie </w:t>
      </w:r>
      <w:hyperlink r:id="rId7">
        <w:proofErr w:type="spellStart"/>
        <w:r>
          <w:rPr>
            <w:color w:val="1155CC"/>
            <w:u w:val="single"/>
          </w:rPr>
          <w:t>sharealook</w:t>
        </w:r>
        <w:proofErr w:type="spellEnd"/>
      </w:hyperlink>
      <w:r>
        <w:t xml:space="preserve">, </w:t>
      </w:r>
      <w:hyperlink r:id="rId8">
        <w:proofErr w:type="spellStart"/>
        <w:r>
          <w:rPr>
            <w:color w:val="1155CC"/>
            <w:u w:val="single"/>
          </w:rPr>
          <w:t>Bibou'tic</w:t>
        </w:r>
        <w:proofErr w:type="spellEnd"/>
      </w:hyperlink>
      <w:r>
        <w:t xml:space="preserve"> und </w:t>
      </w:r>
      <w:hyperlink r:id="rId9">
        <w:r>
          <w:rPr>
            <w:color w:val="1155CC"/>
            <w:u w:val="single"/>
          </w:rPr>
          <w:t xml:space="preserve">la </w:t>
        </w:r>
        <w:proofErr w:type="spellStart"/>
        <w:r>
          <w:rPr>
            <w:color w:val="1155CC"/>
            <w:u w:val="single"/>
          </w:rPr>
          <w:t>manivelle</w:t>
        </w:r>
        <w:proofErr w:type="spellEnd"/>
      </w:hyperlink>
      <w:r>
        <w:t xml:space="preserve"> fördern beispielsweise die Wiederverwendung von Kleidung und Werkzeugen. Startups wie </w:t>
      </w:r>
      <w:hyperlink r:id="rId10">
        <w:r>
          <w:rPr>
            <w:color w:val="1155CC"/>
            <w:u w:val="single"/>
          </w:rPr>
          <w:t xml:space="preserve">La </w:t>
        </w:r>
        <w:proofErr w:type="spellStart"/>
        <w:r>
          <w:rPr>
            <w:color w:val="1155CC"/>
            <w:u w:val="single"/>
          </w:rPr>
          <w:t>Corde</w:t>
        </w:r>
        <w:proofErr w:type="spellEnd"/>
        <w:r>
          <w:rPr>
            <w:color w:val="1155CC"/>
            <w:u w:val="single"/>
          </w:rPr>
          <w:t xml:space="preserve"> A Linge</w:t>
        </w:r>
      </w:hyperlink>
      <w:r>
        <w:t xml:space="preserve">, </w:t>
      </w:r>
      <w:hyperlink r:id="rId11">
        <w:proofErr w:type="spellStart"/>
        <w:r>
          <w:rPr>
            <w:color w:val="1155CC"/>
            <w:u w:val="single"/>
          </w:rPr>
          <w:t>Kompotoi</w:t>
        </w:r>
        <w:proofErr w:type="spellEnd"/>
      </w:hyperlink>
      <w:r>
        <w:t xml:space="preserve"> und </w:t>
      </w:r>
      <w:hyperlink r:id="rId12">
        <w:r>
          <w:rPr>
            <w:color w:val="1155CC"/>
            <w:u w:val="single"/>
          </w:rPr>
          <w:t>Terrabiom</w:t>
        </w:r>
      </w:hyperlink>
      <w:r>
        <w:t xml:space="preserve"> </w:t>
      </w:r>
      <w:proofErr w:type="spellStart"/>
      <w:r>
        <w:t>schliessen</w:t>
      </w:r>
      <w:proofErr w:type="spellEnd"/>
      <w:r>
        <w:t xml:space="preserve"> biologische Kreisläufe und bringen Nährstoffe zurück in die Umwelt zurück, während </w:t>
      </w:r>
      <w:hyperlink r:id="rId13">
        <w:proofErr w:type="spellStart"/>
        <w:r>
          <w:rPr>
            <w:color w:val="1155CC"/>
            <w:u w:val="single"/>
          </w:rPr>
          <w:t>RePlastic</w:t>
        </w:r>
        <w:proofErr w:type="spellEnd"/>
      </w:hyperlink>
      <w:r>
        <w:t xml:space="preserve"> Abfall in wertvolle Produkte umwandelt. Weitere Informationen zu den ausgewählten Startups finden Sie </w:t>
      </w:r>
      <w:hyperlink r:id="rId14">
        <w:r w:rsidRPr="006522EE">
          <w:rPr>
            <w:color w:val="1155CC"/>
            <w:u w:val="single"/>
          </w:rPr>
          <w:t>hier</w:t>
        </w:r>
      </w:hyperlink>
      <w:bookmarkStart w:id="1" w:name="_GoBack"/>
      <w:bookmarkEnd w:id="1"/>
      <w:r>
        <w:t>.</w:t>
      </w:r>
    </w:p>
    <w:p w:rsidR="00D24098" w:rsidRDefault="00D24098">
      <w:pPr>
        <w:ind w:right="-260"/>
      </w:pPr>
    </w:p>
    <w:p w:rsidR="00D24098" w:rsidRDefault="00137A57">
      <w:pPr>
        <w:ind w:right="-260"/>
      </w:pPr>
      <w:r>
        <w:t xml:space="preserve">"Die 26 teilnehmenden Projekte befinden sich in verschiedenen Phasen ihres Geschäftsentwicklungsprozesses, jedes mit individuellen Bedürfnissen - von der Validierung des Geschäftsmodells über die Implementierung einer Lösung bis hin zu Marketing und mehr Bekanntheit. Indem wir </w:t>
      </w:r>
      <w:proofErr w:type="gramStart"/>
      <w:r>
        <w:t xml:space="preserve">den </w:t>
      </w:r>
      <w:proofErr w:type="spellStart"/>
      <w:r>
        <w:t>UnternehmerInnen</w:t>
      </w:r>
      <w:proofErr w:type="spellEnd"/>
      <w:proofErr w:type="gramEnd"/>
      <w:r>
        <w:t xml:space="preserve"> den Zugang zum Netzwerk und den Angeboten der Schweizer Impact Hubs ermöglichen, können wir jedem Projekt genau dort weiterhelfen, wo zusätzliche Unterstützung nötig ist", sagt Jose Silva, Leiter des Förderprogramms bei </w:t>
      </w:r>
      <w:proofErr w:type="spellStart"/>
      <w:r>
        <w:t>Circular</w:t>
      </w:r>
      <w:proofErr w:type="spellEnd"/>
      <w:r>
        <w:t xml:space="preserve"> Economy Transition.</w:t>
      </w:r>
    </w:p>
    <w:p w:rsidR="00D24098" w:rsidRDefault="00D24098">
      <w:pPr>
        <w:ind w:right="-260"/>
      </w:pPr>
    </w:p>
    <w:p w:rsidR="00D24098" w:rsidRDefault="00137A57">
      <w:pPr>
        <w:ind w:right="-260"/>
      </w:pPr>
      <w:r>
        <w:t xml:space="preserve">Neben dem Startup-Förderprogramm organisiert </w:t>
      </w:r>
      <w:proofErr w:type="spellStart"/>
      <w:r>
        <w:t>Circular</w:t>
      </w:r>
      <w:proofErr w:type="spellEnd"/>
      <w:r>
        <w:t xml:space="preserve"> Economy Transition monatliche </w:t>
      </w:r>
      <w:hyperlink r:id="rId15">
        <w:r>
          <w:rPr>
            <w:color w:val="1155CC"/>
            <w:u w:val="single"/>
          </w:rPr>
          <w:t>Community-Veranstaltungen</w:t>
        </w:r>
      </w:hyperlink>
      <w:r>
        <w:t xml:space="preserve"> zum Thema Kreislaufwirtschaft und betreibt das </w:t>
      </w:r>
      <w:hyperlink r:id="rId16">
        <w:r>
          <w:rPr>
            <w:color w:val="1155CC"/>
            <w:u w:val="single"/>
          </w:rPr>
          <w:t>Business Lab</w:t>
        </w:r>
      </w:hyperlink>
      <w:r>
        <w:t>, eine Plattform für Unternehmen und KMUs, die diese dabei unterstützt, zirkuläre Geschäftspotenziale zu identifizieren, ihre Wertschöpfungsketten zu optimieren und neue Lösungen und Produkte zu entwickeln.</w:t>
      </w:r>
    </w:p>
    <w:p w:rsidR="00D24098" w:rsidRDefault="00D24098">
      <w:pPr>
        <w:ind w:right="-260"/>
      </w:pPr>
    </w:p>
    <w:p w:rsidR="00D24098" w:rsidRDefault="00D24098">
      <w:pPr>
        <w:ind w:right="-260"/>
      </w:pPr>
    </w:p>
    <w:p w:rsidR="00D24098" w:rsidRDefault="00137A57">
      <w:pPr>
        <w:ind w:right="-260"/>
        <w:rPr>
          <w:b/>
        </w:rPr>
      </w:pPr>
      <w:r>
        <w:rPr>
          <w:b/>
        </w:rPr>
        <w:t>--- ENDE ---</w:t>
      </w:r>
    </w:p>
    <w:p w:rsidR="00D24098" w:rsidRDefault="00D24098">
      <w:pPr>
        <w:ind w:right="-260"/>
      </w:pPr>
    </w:p>
    <w:p w:rsidR="00D24098" w:rsidRDefault="00D24098">
      <w:pPr>
        <w:ind w:right="-260"/>
      </w:pPr>
    </w:p>
    <w:p w:rsidR="00D24098" w:rsidRDefault="00D24098">
      <w:pPr>
        <w:ind w:right="-260"/>
      </w:pPr>
    </w:p>
    <w:p w:rsidR="00D24098" w:rsidRDefault="00D24098">
      <w:pPr>
        <w:ind w:right="-260"/>
      </w:pPr>
    </w:p>
    <w:p w:rsidR="00D24098" w:rsidRDefault="00D24098">
      <w:pPr>
        <w:ind w:right="-260"/>
      </w:pPr>
    </w:p>
    <w:p w:rsidR="00D24098" w:rsidRDefault="00D24098">
      <w:pPr>
        <w:ind w:right="-260"/>
      </w:pPr>
    </w:p>
    <w:p w:rsidR="00D24098" w:rsidRDefault="00137A57">
      <w:pPr>
        <w:ind w:right="-260"/>
        <w:rPr>
          <w:b/>
        </w:rPr>
      </w:pPr>
      <w:r>
        <w:rPr>
          <w:b/>
        </w:rPr>
        <w:lastRenderedPageBreak/>
        <w:t>Für weitere Informationen wenden Sie sich bitte an:</w:t>
      </w:r>
    </w:p>
    <w:p w:rsidR="00D24098" w:rsidRDefault="00137A57">
      <w:pPr>
        <w:ind w:right="-260"/>
      </w:pPr>
      <w:r>
        <w:t>Viktor Vogt</w:t>
      </w:r>
    </w:p>
    <w:p w:rsidR="00D24098" w:rsidRDefault="00137A57">
      <w:pPr>
        <w:ind w:right="-260"/>
      </w:pPr>
      <w:r>
        <w:t xml:space="preserve">Kommunikationsverantwortlicher bei </w:t>
      </w:r>
      <w:proofErr w:type="spellStart"/>
      <w:r>
        <w:t>Circular</w:t>
      </w:r>
      <w:proofErr w:type="spellEnd"/>
      <w:r>
        <w:t xml:space="preserve"> Economy Transition</w:t>
      </w:r>
    </w:p>
    <w:p w:rsidR="00D24098" w:rsidRDefault="00137A57">
      <w:pPr>
        <w:ind w:right="-260"/>
      </w:pPr>
      <w:r>
        <w:t>+41 77 529 66 91</w:t>
      </w:r>
    </w:p>
    <w:p w:rsidR="00D24098" w:rsidRDefault="007C573B">
      <w:pPr>
        <w:ind w:right="-260"/>
      </w:pPr>
      <w:hyperlink r:id="rId17" w:history="1">
        <w:r w:rsidR="00137A57" w:rsidRPr="00B87BB3">
          <w:rPr>
            <w:rStyle w:val="Hyperlink"/>
          </w:rPr>
          <w:t>viktor.vogt@impacthub.ch</w:t>
        </w:r>
      </w:hyperlink>
    </w:p>
    <w:p w:rsidR="00D24098" w:rsidRDefault="00D24098">
      <w:pPr>
        <w:ind w:right="-260"/>
      </w:pPr>
    </w:p>
    <w:p w:rsidR="00D24098" w:rsidRDefault="00137A57">
      <w:pPr>
        <w:ind w:right="-260"/>
      </w:pPr>
      <w:r w:rsidRPr="003144AB">
        <w:rPr>
          <w:b/>
        </w:rPr>
        <w:t>Für Logos und Bilder:</w:t>
      </w:r>
      <w:r>
        <w:t xml:space="preserve"> </w:t>
      </w:r>
      <w:hyperlink r:id="rId18">
        <w:r>
          <w:rPr>
            <w:color w:val="1155CC"/>
            <w:u w:val="single"/>
          </w:rPr>
          <w:t>Bitte hier klicken</w:t>
        </w:r>
      </w:hyperlink>
    </w:p>
    <w:p w:rsidR="00D24098" w:rsidRDefault="00D24098">
      <w:pPr>
        <w:ind w:right="-260"/>
      </w:pPr>
    </w:p>
    <w:p w:rsidR="00D24098" w:rsidRPr="003144AB" w:rsidRDefault="00137A57">
      <w:pPr>
        <w:ind w:right="-260"/>
        <w:rPr>
          <w:b/>
        </w:rPr>
      </w:pPr>
      <w:r w:rsidRPr="003144AB">
        <w:rPr>
          <w:b/>
        </w:rPr>
        <w:t xml:space="preserve">Über </w:t>
      </w:r>
      <w:proofErr w:type="spellStart"/>
      <w:r w:rsidRPr="003144AB">
        <w:rPr>
          <w:b/>
        </w:rPr>
        <w:t>Circular</w:t>
      </w:r>
      <w:proofErr w:type="spellEnd"/>
      <w:r w:rsidRPr="003144AB">
        <w:rPr>
          <w:b/>
        </w:rPr>
        <w:t xml:space="preserve"> Economy Transition:</w:t>
      </w:r>
    </w:p>
    <w:p w:rsidR="00D24098" w:rsidRDefault="007C573B">
      <w:pPr>
        <w:ind w:right="-260"/>
      </w:pPr>
      <w:hyperlink r:id="rId19">
        <w:proofErr w:type="spellStart"/>
        <w:r w:rsidR="00137A57">
          <w:rPr>
            <w:color w:val="1155CC"/>
            <w:u w:val="single"/>
          </w:rPr>
          <w:t>Circular</w:t>
        </w:r>
        <w:proofErr w:type="spellEnd"/>
        <w:r w:rsidR="00137A57">
          <w:rPr>
            <w:color w:val="1155CC"/>
            <w:u w:val="single"/>
          </w:rPr>
          <w:t xml:space="preserve"> Economy Transition</w:t>
        </w:r>
      </w:hyperlink>
      <w:r w:rsidR="00137A57">
        <w:t xml:space="preserve"> ist eine Pionierinitiative, die den Übergang der Schweiz in zur Kreislaufwirtschaft beschleunigen soll und derzeit in fünf Schweizer Städten stattfindet - Basel, Bern, Genf, Lausanne und Zürich.</w:t>
      </w:r>
    </w:p>
    <w:p w:rsidR="00D24098" w:rsidRDefault="00137A57">
      <w:pPr>
        <w:ind w:right="-260"/>
      </w:pPr>
      <w:r>
        <w:t xml:space="preserve">In enger Zusammenarbeit mit allen Schweizer </w:t>
      </w:r>
      <w:r w:rsidRPr="003144AB">
        <w:t>Impact Hubs</w:t>
      </w:r>
      <w:r>
        <w:t>,</w:t>
      </w:r>
      <w:hyperlink r:id="rId20">
        <w:r>
          <w:t xml:space="preserve"> </w:t>
        </w:r>
      </w:hyperlink>
      <w:hyperlink r:id="rId21">
        <w:proofErr w:type="spellStart"/>
        <w:r>
          <w:rPr>
            <w:color w:val="1155CC"/>
            <w:u w:val="single"/>
          </w:rPr>
          <w:t>sanu</w:t>
        </w:r>
        <w:proofErr w:type="spellEnd"/>
        <w:r>
          <w:rPr>
            <w:color w:val="1155CC"/>
            <w:u w:val="single"/>
          </w:rPr>
          <w:t xml:space="preserve"> </w:t>
        </w:r>
        <w:proofErr w:type="spellStart"/>
        <w:r>
          <w:rPr>
            <w:color w:val="1155CC"/>
            <w:u w:val="single"/>
          </w:rPr>
          <w:t>durabilitas</w:t>
        </w:r>
        <w:proofErr w:type="spellEnd"/>
      </w:hyperlink>
      <w:r>
        <w:t xml:space="preserve"> und mit Unterstützung der</w:t>
      </w:r>
      <w:hyperlink r:id="rId22">
        <w:r>
          <w:t xml:space="preserve"> </w:t>
        </w:r>
      </w:hyperlink>
      <w:hyperlink r:id="rId23">
        <w:r>
          <w:rPr>
            <w:color w:val="1155CC"/>
            <w:u w:val="single"/>
          </w:rPr>
          <w:t>MAVA-Stiftung</w:t>
        </w:r>
      </w:hyperlink>
      <w:r>
        <w:t xml:space="preserve"> wird diese Initiative dazu beitragen, dieses neue Paradigma für die Zukunft von Wirtschaft, Politik und Gesellschaft durch 4 Säulen voranzutreiben:</w:t>
      </w:r>
    </w:p>
    <w:p w:rsidR="00D24098" w:rsidRDefault="00137A57">
      <w:pPr>
        <w:numPr>
          <w:ilvl w:val="0"/>
          <w:numId w:val="1"/>
        </w:numPr>
        <w:spacing w:before="240"/>
        <w:ind w:left="0" w:firstLine="0"/>
      </w:pPr>
      <w:r>
        <w:t>Monatliche Veranstaltungen für die breite Öffentlichkeit</w:t>
      </w:r>
    </w:p>
    <w:p w:rsidR="00D24098" w:rsidRDefault="00137A57">
      <w:pPr>
        <w:numPr>
          <w:ilvl w:val="0"/>
          <w:numId w:val="1"/>
        </w:numPr>
        <w:ind w:left="0" w:firstLine="0"/>
      </w:pPr>
      <w:r>
        <w:t>Ein Inkubator für Projekte und Start-ups</w:t>
      </w:r>
    </w:p>
    <w:p w:rsidR="00D24098" w:rsidRDefault="00137A57">
      <w:pPr>
        <w:numPr>
          <w:ilvl w:val="0"/>
          <w:numId w:val="1"/>
        </w:numPr>
        <w:ind w:left="0" w:firstLine="0"/>
      </w:pPr>
      <w:r>
        <w:t>Ein Business-Labor für Unternehmen und KMUs</w:t>
      </w:r>
    </w:p>
    <w:p w:rsidR="00D24098" w:rsidRDefault="00137A57">
      <w:pPr>
        <w:numPr>
          <w:ilvl w:val="0"/>
          <w:numId w:val="1"/>
        </w:numPr>
        <w:spacing w:after="240"/>
        <w:ind w:left="0" w:firstLine="0"/>
      </w:pPr>
      <w:r>
        <w:t>Forschungsbasierte Politikempfehlungen</w:t>
      </w:r>
    </w:p>
    <w:p w:rsidR="00D24098" w:rsidRDefault="00D24098">
      <w:pPr>
        <w:ind w:right="-260"/>
      </w:pPr>
    </w:p>
    <w:p w:rsidR="00D24098" w:rsidRDefault="00D24098">
      <w:pPr>
        <w:ind w:right="-260"/>
      </w:pPr>
    </w:p>
    <w:p w:rsidR="00D24098" w:rsidRDefault="00D24098">
      <w:pPr>
        <w:rPr>
          <w:color w:val="FFFFFF"/>
          <w:sz w:val="34"/>
          <w:szCs w:val="34"/>
        </w:rPr>
      </w:pPr>
    </w:p>
    <w:p w:rsidR="00D24098" w:rsidRDefault="00D24098"/>
    <w:sectPr w:rsidR="00D24098">
      <w:headerReference w:type="default" r:id="rId2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73B" w:rsidRDefault="007C573B">
      <w:pPr>
        <w:spacing w:line="240" w:lineRule="auto"/>
      </w:pPr>
      <w:r>
        <w:separator/>
      </w:r>
    </w:p>
  </w:endnote>
  <w:endnote w:type="continuationSeparator" w:id="0">
    <w:p w:rsidR="007C573B" w:rsidRDefault="007C5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73B" w:rsidRDefault="007C573B">
      <w:pPr>
        <w:spacing w:line="240" w:lineRule="auto"/>
      </w:pPr>
      <w:r>
        <w:separator/>
      </w:r>
    </w:p>
  </w:footnote>
  <w:footnote w:type="continuationSeparator" w:id="0">
    <w:p w:rsidR="007C573B" w:rsidRDefault="007C57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098" w:rsidRDefault="00137A57">
    <w:pPr>
      <w:jc w:val="right"/>
    </w:pPr>
    <w:r>
      <w:rPr>
        <w:noProof/>
      </w:rPr>
      <w:drawing>
        <wp:inline distT="114300" distB="114300" distL="114300" distR="114300">
          <wp:extent cx="1538288" cy="85602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38288" cy="85602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D5DD1"/>
    <w:multiLevelType w:val="multilevel"/>
    <w:tmpl w:val="EE5E4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24098"/>
    <w:rsid w:val="00025B30"/>
    <w:rsid w:val="00137A57"/>
    <w:rsid w:val="003144AB"/>
    <w:rsid w:val="006522EE"/>
    <w:rsid w:val="007C573B"/>
    <w:rsid w:val="00B87BB3"/>
    <w:rsid w:val="00D240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docId w15:val="{714A5A55-102A-B541-AFF9-AE240E86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character" w:styleId="Hyperlink">
    <w:name w:val="Hyperlink"/>
    <w:basedOn w:val="Absatz-Standardschriftart"/>
    <w:uiPriority w:val="99"/>
    <w:unhideWhenUsed/>
    <w:rsid w:val="00B87BB3"/>
    <w:rPr>
      <w:color w:val="0000FF" w:themeColor="hyperlink"/>
      <w:u w:val="single"/>
    </w:rPr>
  </w:style>
  <w:style w:type="character" w:styleId="NichtaufgelsteErwhnung">
    <w:name w:val="Unresolved Mention"/>
    <w:basedOn w:val="Absatz-Standardschriftart"/>
    <w:uiPriority w:val="99"/>
    <w:semiHidden/>
    <w:unhideWhenUsed/>
    <w:rsid w:val="00B87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iboutic.ch/" TargetMode="External"/><Relationship Id="rId13" Type="http://schemas.openxmlformats.org/officeDocument/2006/relationships/hyperlink" Target="https://www.replastic.ch/" TargetMode="External"/><Relationship Id="rId18" Type="http://schemas.openxmlformats.org/officeDocument/2006/relationships/hyperlink" Target="https://drive.google.com/drive/folders/1h7xelXHbXT09SNhGku2tzvcCn5xC44dY?usp=shar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anudurabilitas.ch/de/" TargetMode="External"/><Relationship Id="rId7" Type="http://schemas.openxmlformats.org/officeDocument/2006/relationships/hyperlink" Target="https://www.sharealook.com/" TargetMode="External"/><Relationship Id="rId12" Type="http://schemas.openxmlformats.org/officeDocument/2006/relationships/hyperlink" Target="https://www.terrabiom.ch/" TargetMode="External"/><Relationship Id="rId17" Type="http://schemas.openxmlformats.org/officeDocument/2006/relationships/hyperlink" Target="mailto:viktor.vogt@impacthub.c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etransition.ch/en/business-lab/" TargetMode="External"/><Relationship Id="rId20" Type="http://schemas.openxmlformats.org/officeDocument/2006/relationships/hyperlink" Target="http://www.sanudurabilitas.ch/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mpotoi.ch"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cetransition.ch/en/community-events/" TargetMode="External"/><Relationship Id="rId23" Type="http://schemas.openxmlformats.org/officeDocument/2006/relationships/hyperlink" Target="http://mava-foundation.org/" TargetMode="External"/><Relationship Id="rId10" Type="http://schemas.openxmlformats.org/officeDocument/2006/relationships/hyperlink" Target="https://www.lacordealinge.ch/" TargetMode="External"/><Relationship Id="rId19" Type="http://schemas.openxmlformats.org/officeDocument/2006/relationships/hyperlink" Target="http://www.cetransition.ch" TargetMode="External"/><Relationship Id="rId4" Type="http://schemas.openxmlformats.org/officeDocument/2006/relationships/webSettings" Target="webSettings.xml"/><Relationship Id="rId9" Type="http://schemas.openxmlformats.org/officeDocument/2006/relationships/hyperlink" Target="http://manivelle.ch/" TargetMode="External"/><Relationship Id="rId14" Type="http://schemas.openxmlformats.org/officeDocument/2006/relationships/hyperlink" Target="https://www.cetransition.ch/en/incubator/selected-startups" TargetMode="External"/><Relationship Id="rId22" Type="http://schemas.openxmlformats.org/officeDocument/2006/relationships/hyperlink" Target="http://mava-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3502</Characters>
  <Application>Microsoft Office Word</Application>
  <DocSecurity>0</DocSecurity>
  <Lines>29</Lines>
  <Paragraphs>8</Paragraphs>
  <ScaleCrop>false</ScaleCrop>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Viktor Vogt</cp:lastModifiedBy>
  <cp:revision>5</cp:revision>
  <dcterms:created xsi:type="dcterms:W3CDTF">2019-01-24T07:48:00Z</dcterms:created>
  <dcterms:modified xsi:type="dcterms:W3CDTF">2019-01-24T08:04:00Z</dcterms:modified>
</cp:coreProperties>
</file>